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B5E" w:rsidRPr="004C3B5E" w:rsidRDefault="004C3B5E" w:rsidP="00140AFB">
      <w:pPr>
        <w:jc w:val="center"/>
        <w:rPr>
          <w:rFonts w:ascii="Times New Roman" w:eastAsia="Calibri" w:hAnsi="Times New Roman" w:cs="Times New Roman"/>
          <w:b/>
        </w:rPr>
      </w:pPr>
      <w:r w:rsidRPr="004C3B5E">
        <w:rPr>
          <w:rFonts w:ascii="Times New Roman" w:eastAsia="Calibri" w:hAnsi="Times New Roman" w:cs="Times New Roman"/>
          <w:b/>
        </w:rPr>
        <w:t>DICHIARAZIONE DI INSUSSISTENZA/SUSSISTENZA DI CAUSE DI INCONFERIBILITA’/INCOMPATIBILITA’</w:t>
      </w:r>
    </w:p>
    <w:p w:rsidR="004C3B5E" w:rsidRDefault="004C3B5E" w:rsidP="00140AFB">
      <w:pPr>
        <w:jc w:val="center"/>
        <w:rPr>
          <w:rFonts w:ascii="Times New Roman" w:eastAsia="Calibri" w:hAnsi="Times New Roman" w:cs="Times New Roman"/>
          <w:b/>
        </w:rPr>
      </w:pPr>
      <w:r w:rsidRPr="004C3B5E">
        <w:rPr>
          <w:rFonts w:ascii="Times New Roman" w:eastAsia="Calibri" w:hAnsi="Times New Roman" w:cs="Times New Roman"/>
          <w:b/>
        </w:rPr>
        <w:t>D.LGS 8 APRILE 2013, N.39</w:t>
      </w:r>
    </w:p>
    <w:p w:rsidR="00B727B7" w:rsidRDefault="00B727B7" w:rsidP="00140AFB">
      <w:pPr>
        <w:jc w:val="center"/>
        <w:rPr>
          <w:rFonts w:ascii="Times New Roman" w:eastAsia="Calibri" w:hAnsi="Times New Roman" w:cs="Times New Roman"/>
          <w:b/>
        </w:rPr>
      </w:pPr>
    </w:p>
    <w:p w:rsidR="00B727B7" w:rsidRPr="004C3B5E" w:rsidRDefault="00CA6CE2" w:rsidP="00140AFB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(ANNO 202</w:t>
      </w:r>
      <w:r w:rsidR="00DA2A06">
        <w:rPr>
          <w:rFonts w:ascii="Times New Roman" w:eastAsia="Calibri" w:hAnsi="Times New Roman" w:cs="Times New Roman"/>
          <w:b/>
        </w:rPr>
        <w:t>6</w:t>
      </w:r>
      <w:r w:rsidR="00B727B7">
        <w:rPr>
          <w:rFonts w:ascii="Times New Roman" w:eastAsia="Calibri" w:hAnsi="Times New Roman" w:cs="Times New Roman"/>
          <w:b/>
        </w:rPr>
        <w:t>)</w:t>
      </w:r>
    </w:p>
    <w:p w:rsidR="00C8102A" w:rsidRDefault="00C8102A" w:rsidP="004C3B5E">
      <w:pPr>
        <w:rPr>
          <w:rFonts w:ascii="Times New Roman" w:hAnsi="Times New Roman" w:cs="Times New Roman"/>
        </w:rPr>
      </w:pPr>
    </w:p>
    <w:p w:rsidR="00B727B7" w:rsidRPr="00C8102A" w:rsidRDefault="00B727B7" w:rsidP="004C3B5E">
      <w:pPr>
        <w:rPr>
          <w:rFonts w:ascii="Times New Roman" w:hAnsi="Times New Roman" w:cs="Times New Roman"/>
        </w:rPr>
      </w:pPr>
    </w:p>
    <w:p w:rsidR="00C30D1A" w:rsidRDefault="00C30D1A" w:rsidP="00C30D1A">
      <w:pPr>
        <w:jc w:val="both"/>
        <w:rPr>
          <w:rFonts w:ascii="Times New Roman" w:eastAsia="Calibri" w:hAnsi="Times New Roman" w:cs="Times New Roman"/>
          <w:noProof w:val="0"/>
          <w:sz w:val="24"/>
        </w:rPr>
      </w:pP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La sottoscritta </w:t>
      </w:r>
      <w:r w:rsidR="00C623EB">
        <w:rPr>
          <w:rFonts w:ascii="Times New Roman" w:eastAsia="Calibri" w:hAnsi="Times New Roman" w:cs="Times New Roman"/>
          <w:noProof w:val="0"/>
          <w:sz w:val="24"/>
        </w:rPr>
        <w:t>Zallocco Patrizia nata a</w:t>
      </w:r>
      <w:r w:rsidR="001B76CD">
        <w:rPr>
          <w:rFonts w:ascii="Times New Roman" w:eastAsia="Calibri" w:hAnsi="Times New Roman" w:cs="Times New Roman"/>
          <w:noProof w:val="0"/>
          <w:sz w:val="24"/>
        </w:rPr>
        <w:t xml:space="preserve">                               </w:t>
      </w: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C623EB">
        <w:rPr>
          <w:rFonts w:ascii="Times New Roman" w:eastAsia="Calibri" w:hAnsi="Times New Roman" w:cs="Times New Roman"/>
          <w:noProof w:val="0"/>
          <w:sz w:val="24"/>
        </w:rPr>
        <w:t xml:space="preserve">il </w:t>
      </w:r>
      <w:r w:rsidR="001B76CD">
        <w:rPr>
          <w:rFonts w:ascii="Times New Roman" w:eastAsia="Calibri" w:hAnsi="Times New Roman" w:cs="Times New Roman"/>
          <w:noProof w:val="0"/>
          <w:sz w:val="24"/>
        </w:rPr>
        <w:t xml:space="preserve">                    </w:t>
      </w: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residente a </w:t>
      </w:r>
      <w:r w:rsidR="00C623EB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1B76CD">
        <w:rPr>
          <w:rFonts w:ascii="Times New Roman" w:eastAsia="Calibri" w:hAnsi="Times New Roman" w:cs="Times New Roman"/>
          <w:noProof w:val="0"/>
          <w:sz w:val="24"/>
        </w:rPr>
        <w:t xml:space="preserve">                         </w:t>
      </w:r>
    </w:p>
    <w:p w:rsidR="001B76CD" w:rsidRPr="00C30D1A" w:rsidRDefault="001B76CD" w:rsidP="00C30D1A">
      <w:pPr>
        <w:jc w:val="both"/>
        <w:rPr>
          <w:rFonts w:ascii="Times New Roman" w:eastAsia="Calibri" w:hAnsi="Times New Roman" w:cs="Times New Roman"/>
          <w:noProof w:val="0"/>
          <w:sz w:val="24"/>
        </w:rPr>
      </w:pPr>
      <w:bookmarkStart w:id="0" w:name="_Hlk231383030"/>
      <w:r>
        <w:rPr>
          <w:rFonts w:ascii="Times New Roman" w:hAnsi="Times New Roman"/>
          <w:sz w:val="24"/>
        </w:rPr>
        <w:t>(</w:t>
      </w:r>
      <w:r w:rsidRPr="00E13530">
        <w:rPr>
          <w:rFonts w:ascii="Times New Roman" w:hAnsi="Times New Roman"/>
          <w:b/>
          <w:sz w:val="16"/>
          <w:szCs w:val="16"/>
        </w:rPr>
        <w:t>dati oscurati ai sensi Linee Guida del Garante  Privacy</w:t>
      </w:r>
      <w:r>
        <w:rPr>
          <w:rFonts w:ascii="Times New Roman" w:hAnsi="Times New Roman"/>
          <w:sz w:val="16"/>
          <w:szCs w:val="16"/>
        </w:rPr>
        <w:t>)</w:t>
      </w:r>
      <w:bookmarkEnd w:id="0"/>
      <w:r>
        <w:rPr>
          <w:rFonts w:ascii="Times New Roman" w:hAnsi="Times New Roman"/>
          <w:sz w:val="16"/>
          <w:szCs w:val="16"/>
        </w:rPr>
        <w:t>,</w:t>
      </w:r>
    </w:p>
    <w:p w:rsidR="00F02A7D" w:rsidRDefault="00F02A7D" w:rsidP="00C8102A">
      <w:pPr>
        <w:jc w:val="center"/>
        <w:rPr>
          <w:rFonts w:ascii="Times New Roman" w:hAnsi="Times New Roman" w:cs="Times New Roman"/>
        </w:rPr>
      </w:pPr>
    </w:p>
    <w:p w:rsidR="00C8102A" w:rsidRPr="00C8102A" w:rsidRDefault="00C8102A" w:rsidP="00C8102A">
      <w:pPr>
        <w:jc w:val="center"/>
        <w:rPr>
          <w:rFonts w:ascii="Times New Roman" w:hAnsi="Times New Roman" w:cs="Times New Roman"/>
        </w:rPr>
      </w:pPr>
      <w:r w:rsidRPr="00C8102A">
        <w:rPr>
          <w:rFonts w:ascii="Times New Roman" w:hAnsi="Times New Roman" w:cs="Times New Roman"/>
        </w:rPr>
        <w:t>DICHIARA</w:t>
      </w:r>
    </w:p>
    <w:p w:rsidR="00B727B7" w:rsidRPr="00C8102A" w:rsidRDefault="00B727B7" w:rsidP="00B727B7">
      <w:pPr>
        <w:rPr>
          <w:rFonts w:ascii="Times New Roman" w:hAnsi="Times New Roman" w:cs="Times New Roman"/>
        </w:rPr>
      </w:pPr>
    </w:p>
    <w:p w:rsidR="00C8102A" w:rsidRDefault="001F39FC" w:rsidP="004C3B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 </w:t>
      </w:r>
      <w:r w:rsidR="005348F7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er lo svolgimento</w:t>
      </w:r>
      <w:r w:rsidR="00C8102A">
        <w:rPr>
          <w:rFonts w:ascii="Times New Roman" w:hAnsi="Times New Roman" w:cs="Times New Roman"/>
        </w:rPr>
        <w:t xml:space="preserve"> dell’incarico di</w:t>
      </w:r>
      <w:r>
        <w:rPr>
          <w:rFonts w:ascii="Times New Roman" w:hAnsi="Times New Roman" w:cs="Times New Roman"/>
        </w:rPr>
        <w:t xml:space="preserve"> </w:t>
      </w:r>
      <w:r w:rsidR="00C623EB">
        <w:rPr>
          <w:rFonts w:ascii="Times New Roman" w:hAnsi="Times New Roman" w:cs="Times New Roman"/>
          <w:b/>
        </w:rPr>
        <w:t>Direttore Generale</w:t>
      </w:r>
      <w:r w:rsidR="004C3B5E">
        <w:rPr>
          <w:rFonts w:ascii="Times New Roman" w:hAnsi="Times New Roman" w:cs="Times New Roman"/>
        </w:rPr>
        <w:t xml:space="preserve"> </w:t>
      </w:r>
      <w:r w:rsidR="00C8102A">
        <w:rPr>
          <w:rFonts w:ascii="Times New Roman" w:hAnsi="Times New Roman" w:cs="Times New Roman"/>
        </w:rPr>
        <w:t>del</w:t>
      </w:r>
      <w:r w:rsidR="00C623EB">
        <w:rPr>
          <w:rFonts w:ascii="Times New Roman" w:hAnsi="Times New Roman" w:cs="Times New Roman"/>
        </w:rPr>
        <w:t>l’ASP</w:t>
      </w:r>
      <w:r w:rsidR="00C8102A">
        <w:rPr>
          <w:rFonts w:ascii="Times New Roman" w:hAnsi="Times New Roman" w:cs="Times New Roman"/>
        </w:rPr>
        <w:t xml:space="preserve"> Paolo Ricci</w:t>
      </w:r>
    </w:p>
    <w:p w:rsidR="00C8102A" w:rsidRPr="00C8102A" w:rsidRDefault="00C8102A" w:rsidP="00C8102A">
      <w:pPr>
        <w:jc w:val="center"/>
        <w:rPr>
          <w:rFonts w:ascii="Times New Roman" w:hAnsi="Times New Roman" w:cs="Times New Roman"/>
        </w:rPr>
      </w:pPr>
    </w:p>
    <w:p w:rsidR="00C8102A" w:rsidRPr="00C8102A" w:rsidRDefault="004B349B" w:rsidP="00C810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FE"/>
      </w:r>
      <w:r w:rsidR="001F39FC">
        <w:rPr>
          <w:rFonts w:ascii="Times New Roman" w:hAnsi="Times New Roman" w:cs="Times New Roman"/>
        </w:rPr>
        <w:t xml:space="preserve"> </w:t>
      </w:r>
      <w:r w:rsidR="00C8102A">
        <w:rPr>
          <w:rFonts w:ascii="Times New Roman" w:hAnsi="Times New Roman" w:cs="Times New Roman"/>
        </w:rPr>
        <w:t>non sussistono cause di inconferibilità e/o incompatibilità ai sensi delle disposizioni di cui al Decreto legislativo 8 aprile 2013 n. 39 recante “Disposizioni in materia di inconferibilità e incompatibilità di incarichi presso le pubbliche amministrazioni e presso gli enti privati in controllo pubblico, a norma dell’art 1, comma 49 e 50, della legge 6 novembre 2012, n.190”.</w:t>
      </w:r>
    </w:p>
    <w:p w:rsidR="00C8102A" w:rsidRDefault="00C8102A" w:rsidP="00C8102A">
      <w:pPr>
        <w:jc w:val="center"/>
        <w:rPr>
          <w:rFonts w:ascii="Times New Roman" w:hAnsi="Times New Roman" w:cs="Times New Roman"/>
        </w:rPr>
      </w:pPr>
    </w:p>
    <w:p w:rsidR="00C8102A" w:rsidRDefault="00C8102A" w:rsidP="00C810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1F39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sussistono cause di inconferibilità e/o incompatibilità ai sensi delle disposizioni di cui al Decreto legislativo 8 aprile 2013 n. 39 recante “Disposizioni in materia di inconferibilità e incompatibilità di incarichi presso le pubbliche amministrazioni e presso gli enti privati in controllo pubblico, a norma dell’art 1, comma 49 e 50, della legge 6 novembre 2012, n.190” relativamente alle cariche e/o incarichi seguenti</w:t>
      </w:r>
    </w:p>
    <w:p w:rsidR="00C8102A" w:rsidRDefault="00C8102A" w:rsidP="00C810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(specificare la norma di riferimento del Decreto 39/2013):</w:t>
      </w:r>
    </w:p>
    <w:p w:rsidR="004C3B5E" w:rsidRDefault="00B20768" w:rsidP="00C810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B727B7" w:rsidRDefault="00B727B7" w:rsidP="00C8102A">
      <w:pPr>
        <w:rPr>
          <w:rFonts w:ascii="Times New Roman" w:hAnsi="Times New Roman" w:cs="Times New Roman"/>
        </w:rPr>
      </w:pPr>
    </w:p>
    <w:p w:rsidR="00C8102A" w:rsidRDefault="001F39FC" w:rsidP="00C810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 si impegna </w:t>
      </w:r>
      <w:r w:rsidR="00C8102A">
        <w:rPr>
          <w:rFonts w:ascii="Times New Roman" w:hAnsi="Times New Roman" w:cs="Times New Roman"/>
        </w:rPr>
        <w:t xml:space="preserve"> a rimuoverla</w:t>
      </w:r>
      <w:r>
        <w:rPr>
          <w:rFonts w:ascii="Times New Roman" w:hAnsi="Times New Roman" w:cs="Times New Roman"/>
        </w:rPr>
        <w:t>/e</w:t>
      </w:r>
      <w:r w:rsidR="00C8102A">
        <w:rPr>
          <w:rFonts w:ascii="Times New Roman" w:hAnsi="Times New Roman" w:cs="Times New Roman"/>
        </w:rPr>
        <w:t xml:space="preserve"> entro 15 giorni dalla data della presente dichiarazione.</w:t>
      </w:r>
    </w:p>
    <w:p w:rsidR="003215F3" w:rsidRDefault="003215F3" w:rsidP="00C8102A">
      <w:pPr>
        <w:rPr>
          <w:rFonts w:ascii="Times New Roman" w:hAnsi="Times New Roman" w:cs="Times New Roman"/>
        </w:rPr>
      </w:pPr>
    </w:p>
    <w:p w:rsidR="003215F3" w:rsidRDefault="003215F3" w:rsidP="003215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inoltre</w:t>
      </w:r>
    </w:p>
    <w:p w:rsidR="003215F3" w:rsidRDefault="003215F3" w:rsidP="003215F3">
      <w:pPr>
        <w:rPr>
          <w:rFonts w:ascii="Times New Roman" w:hAnsi="Times New Roman" w:cs="Times New Roman"/>
        </w:rPr>
      </w:pPr>
    </w:p>
    <w:p w:rsidR="003215F3" w:rsidRDefault="004B349B" w:rsidP="003215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FE"/>
      </w:r>
      <w:r w:rsidR="003215F3">
        <w:rPr>
          <w:rFonts w:ascii="Times New Roman" w:hAnsi="Times New Roman" w:cs="Times New Roman"/>
        </w:rPr>
        <w:t xml:space="preserve"> di impegnarsi a comunicare tempestivamente al Responsabile della prevenzione della corruzione eventuali mutamenti sopraggiunti in ordine alle dichiarazioni sottoscritte al momento del conferimento dell’incarico</w:t>
      </w:r>
    </w:p>
    <w:p w:rsidR="004C3B5E" w:rsidRDefault="004C3B5E" w:rsidP="004C3B5E">
      <w:pPr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B727B7" w:rsidRPr="004C3B5E" w:rsidRDefault="00B727B7" w:rsidP="004C3B5E">
      <w:pPr>
        <w:rPr>
          <w:rFonts w:ascii="Times New Roman" w:eastAsia="Calibri" w:hAnsi="Times New Roman" w:cs="Times New Roman"/>
          <w:noProof w:val="0"/>
          <w:sz w:val="24"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4C3B5E" w:rsidRPr="004C3B5E" w:rsidTr="003C44CD">
        <w:trPr>
          <w:trHeight w:val="150"/>
        </w:trPr>
        <w:tc>
          <w:tcPr>
            <w:tcW w:w="9721" w:type="dxa"/>
          </w:tcPr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4C3B5E">
              <w:rPr>
                <w:rFonts w:ascii="Times New Roman" w:eastAsia="Calibri" w:hAnsi="Times New Roman" w:cs="Times New Roman"/>
                <w:noProof w:val="0"/>
              </w:rPr>
              <w:t>di essere consapevole delle sanzioni penali e amministrative previste dall’art. 76</w:t>
            </w:r>
            <w:r>
              <w:rPr>
                <w:rFonts w:ascii="Times New Roman" w:eastAsia="Calibri" w:hAnsi="Times New Roman" w:cs="Times New Roman"/>
                <w:noProof w:val="0"/>
              </w:rPr>
              <w:t xml:space="preserve"> del</w:t>
            </w: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 D.P.R. 28/12/2000 n.445 in caso di dichiarazioni false, falsità in atti, uso o esibizione di atti falsi o contenenti dati non rispondenti a verità. </w:t>
            </w:r>
          </w:p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</w:p>
        </w:tc>
      </w:tr>
    </w:tbl>
    <w:p w:rsidR="004C3B5E" w:rsidRPr="004C3B5E" w:rsidRDefault="004C3B5E" w:rsidP="004C3B5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4C3B5E" w:rsidRPr="004C3B5E" w:rsidTr="003C44CD">
        <w:trPr>
          <w:trHeight w:val="150"/>
        </w:trPr>
        <w:tc>
          <w:tcPr>
            <w:tcW w:w="9721" w:type="dxa"/>
          </w:tcPr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di rendere i dati </w:t>
            </w:r>
            <w:r>
              <w:rPr>
                <w:rFonts w:ascii="Times New Roman" w:eastAsia="Calibri" w:hAnsi="Times New Roman" w:cs="Times New Roman"/>
                <w:noProof w:val="0"/>
              </w:rPr>
              <w:t>sotto la propria responsabilità,</w:t>
            </w: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 di essere a conoscenza della decadenza dei benefici conseguenti all’emanazione del provvedimento basato su dichiarazione non veritiera (art. 75 D.P.R. 445/2000) e di essere consapevole che l’Amministrazione procederà ai controlli previsti dall’art. 71 D.P.R. 445/2000.</w:t>
            </w:r>
          </w:p>
        </w:tc>
      </w:tr>
    </w:tbl>
    <w:p w:rsidR="004C3B5E" w:rsidRPr="004C3B5E" w:rsidRDefault="004C3B5E" w:rsidP="004C3B5E">
      <w:pPr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C633C7" w:rsidRPr="004C3B5E" w:rsidTr="00A6263B">
        <w:trPr>
          <w:trHeight w:val="1377"/>
        </w:trPr>
        <w:tc>
          <w:tcPr>
            <w:tcW w:w="9723" w:type="dxa"/>
          </w:tcPr>
          <w:p w:rsidR="00C633C7" w:rsidRPr="00F32945" w:rsidRDefault="00C633C7" w:rsidP="00A6263B">
            <w:pPr>
              <w:rPr>
                <w:rFonts w:ascii="Times New Roman" w:eastAsia="Calibri" w:hAnsi="Times New Roman" w:cs="Times New Roman"/>
                <w:b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b/>
                <w:noProof w:val="0"/>
                <w:sz w:val="12"/>
                <w:szCs w:val="12"/>
              </w:rPr>
              <w:t>Informativa ai sensi del Regolamento (UE) 2016/679 del Parlamento Europeo e del Consiglio del 27 aprile 2016, in materia di protezione dei dati personali e norme collegate.</w:t>
            </w:r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>Il trattamento dei dati raccolti sarà improntato ai principi di correttezza, liceità e trasparenza, nel rispetto della normativa prevista dal richiamato Regolamento (UE) e dalle norme ad esso collegate.</w:t>
            </w:r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>I dati forniti saranno utilizzati dall’ASP Paolo Ricci per l’assolvimento degli obblighi di legge per i quali sono richiesti, in particolare con riferimento al D.Lgs. 08.04.2013 n. 39 e più in generale alla normativa sulla trasparenza e l’</w:t>
            </w:r>
            <w:r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anticorruzione, nonché 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per gli adempimenti amministrativi ad essi correlati. </w:t>
            </w:r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 dati personali verranno trattati in forma cartacea, informatizzata e telematica ed inseriti nelle pertinenti banche dati cui potranno accedere gli addetti, espressamente designati dall’Ente come autorizzati o delegati del trattamento dei dati personali, che potranno effettuare operazioni di consultazione, utilizzo ed elaborazione, sempre nel rispetto delle disposizioni di leg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ge atte a garantire anche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la riservatezza e la sicurezza dei dati, nonché l'esattezza, la conservazione e la pertinenza rispetto alle finalità dichiarate.</w:t>
            </w:r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>I dati raccolti potranno essere comunicati per le stesse finalità e saranno, in particolare, oggetto di pubblicazione nel sito istituzionale dell’Ente ed eventualmente delle Istituzioni vigilanti e controllanti dello stesso, a norma di legge.</w:t>
            </w:r>
          </w:p>
          <w:p w:rsidR="00C633C7" w:rsidRPr="003E48CE" w:rsidRDefault="00C633C7" w:rsidP="00A6263B">
            <w:pPr>
              <w:ind w:left="284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sz w:val="12"/>
                <w:szCs w:val="12"/>
              </w:rPr>
              <w:t>I dati personali potranno essere comunicati, per le finalità su indicate, nello spefico ai soggetti di seguito elencati: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personale istituzionale ed amministrativo dell’Ente;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sz w:val="12"/>
                <w:szCs w:val="12"/>
              </w:rPr>
              <w:t>soggetti terzi in rapporto contrattuale con l’Azienda, i quali, in ogni caso, saranno nominati responsabili esterni del trattamento;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eventuali enti previdenziali ed assistenziali;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società che gestiscono reti informatiche e telematiche;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società di elaborazione dati contabili e redazione adempimenti fiscali;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lastRenderedPageBreak/>
              <w:t xml:space="preserve">società di servizi postali per l’invio di comunicazioni cartacee;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banche ed istituti di credito nell'ambito della gestione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finanziaria dell'azienda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società, enti, consorzi o altre organizzazioni, aventi finalità di assicurazione e simili;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società o enti di recupero del credito per le azioni relative;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legali, medici e altri consulenti tecnici; 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Enti Pubblici collegati all’Ente.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3"/>
              </w:numPr>
              <w:tabs>
                <w:tab w:val="left" w:pos="2943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I Dati saranno conservati per l’arco di tempo necessario al conseguimento delle finalità per cui sono trattati. Quelli contenuti in documenti analogici e/o digitali prodotti o posseduti dal Titolare sono soggetti ai tempi di conservazione previsti dalle disposizioni normative e regolamentari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anche </w:t>
            </w:r>
            <w:r w:rsidRPr="003E48CE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del Titolare stesso o di altri soggetti produttori, assunte come riferimento per lo scarto dei documenti analogici e digitali a norma di legge.  </w:t>
            </w:r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Il conferimento dei dati è obbligatorio ed è finalizzato allo svolgimento delle predette finalità. </w:t>
            </w:r>
          </w:p>
          <w:p w:rsidR="00C633C7" w:rsidRPr="00D94730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Titolare del trattamento è l’ASP Paolo Ricci, in persona del Legale Rappresentante pro-tempore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con sede in Via Luigi Einaudi n. 144, 62012 Civitanova Marche (MC). Recapito telefonico: 0733 78361. 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>I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ndirizzo e-mail: </w:t>
            </w:r>
            <w:hyperlink r:id="rId8" w:history="1">
              <w:r w:rsidRPr="003E48CE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2"/>
                  <w:szCs w:val="12"/>
                  <w:u w:val="none"/>
                </w:rPr>
                <w:t>info@paoloricci.org</w:t>
              </w:r>
            </w:hyperlink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.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Indirizzo di posta elettronica certificata -PEC: </w:t>
            </w:r>
            <w:hyperlink r:id="rId9" w:history="1">
              <w:r w:rsidRPr="00D94730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2"/>
                  <w:szCs w:val="12"/>
                  <w:u w:val="none"/>
                </w:rPr>
                <w:t>asp.paoloricci@emarche.it</w:t>
              </w:r>
            </w:hyperlink>
          </w:p>
          <w:p w:rsidR="00C633C7" w:rsidRPr="00D94730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Responsabile della Protezione dei Dati</w:t>
            </w:r>
            <w:r w:rsidRPr="003E48C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(DPO)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dr Roberto Morello.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Recapito telefonico: 049 0998416.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Indirizzo e-mail: </w:t>
            </w:r>
            <w:hyperlink r:id="rId10" w:history="1">
              <w:r w:rsidRPr="00D94730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2"/>
                  <w:szCs w:val="12"/>
                  <w:u w:val="none"/>
                </w:rPr>
                <w:t>dpo@robyone.net</w:t>
              </w:r>
            </w:hyperlink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.</w:t>
            </w:r>
            <w:r w:rsidRPr="003E48CE"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  <w:t xml:space="preserve">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Indirizzo di posta elettronica certificata -PEC: </w:t>
            </w:r>
            <w:hyperlink r:id="rId11" w:history="1">
              <w:r w:rsidRPr="00D94730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2"/>
                  <w:szCs w:val="12"/>
                  <w:u w:val="none"/>
                </w:rPr>
                <w:t>dpo.robyone@ronepec.it</w:t>
              </w:r>
            </w:hyperlink>
          </w:p>
          <w:p w:rsidR="00C633C7" w:rsidRPr="003E48CE" w:rsidRDefault="00C633C7" w:rsidP="00A6263B">
            <w:pPr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Calibri" w:hAnsi="Times New Roman" w:cs="Times New Roman"/>
                <w:noProof w:val="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Lei potrà, in qualsiasi momento, esercitare i seguenti diritti: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accesso ai dati personali (art. 15 del GDPR)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ottenere la rettifica o la cancellazione degli stessi o la limitazione del trattamento che la riguardano (art. 16, 17 e 18 del GDPR);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opporsi al trattamento (art. 21 del GDPR);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alla portabilità dei dati (art. 20 del GDPR);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revocare il consenso, ove previsto. Si sottolinea che l’eventuale revoca del consenso non ha carattere retroattivo (art. 7 par. 3 del GDPR);</w:t>
            </w:r>
          </w:p>
          <w:p w:rsidR="00C633C7" w:rsidRPr="003E48CE" w:rsidRDefault="00C633C7" w:rsidP="00A6263B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proporre reclamo al Garant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e della Privacy, in qualità di 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autorità di controllo (art. 15, par. 1, lett. </w:t>
            </w:r>
            <w:r w:rsidRPr="003E48CE">
              <w:rPr>
                <w:rFonts w:ascii="Times New Roman" w:eastAsia="Times New Roman" w:hAnsi="Times New Roman" w:cs="Times New Roman"/>
                <w:i/>
                <w:color w:val="000000"/>
                <w:sz w:val="12"/>
                <w:szCs w:val="12"/>
              </w:rPr>
              <w:t>f</w:t>
            </w: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del GDPR).</w:t>
            </w:r>
          </w:p>
          <w:p w:rsidR="00C633C7" w:rsidRPr="003E48CE" w:rsidRDefault="00C633C7" w:rsidP="00A6263B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E48C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L’esercizio dei suoi diritti potrà avvenire attraverso l’invio di una richiesta mediante email al Titolare del Trattamento o al Responsabile della Protezione dei Dati.</w:t>
            </w:r>
          </w:p>
          <w:p w:rsidR="00C633C7" w:rsidRPr="009F372E" w:rsidRDefault="00C633C7" w:rsidP="00A626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</w:tbl>
    <w:p w:rsidR="00C8102A" w:rsidRDefault="00C8102A" w:rsidP="00E6549B">
      <w:pPr>
        <w:rPr>
          <w:rFonts w:ascii="Times New Roman" w:hAnsi="Times New Roman" w:cs="Times New Roman"/>
        </w:rPr>
      </w:pPr>
    </w:p>
    <w:p w:rsidR="004D7192" w:rsidRPr="00C8102A" w:rsidRDefault="004D7192" w:rsidP="00E6549B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D75B32" w:rsidRDefault="00D75B32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Afferma sul suo onore che la dichiarazione corrisponde al vero.</w:t>
      </w:r>
    </w:p>
    <w:p w:rsidR="00D75B32" w:rsidRDefault="00D75B32" w:rsidP="00A47244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B727B7" w:rsidRDefault="00B20768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 w:rsidR="001F141B">
        <w:rPr>
          <w:rFonts w:ascii="Times New Roman" w:hAnsi="Times New Roman" w:cs="Times New Roman"/>
        </w:rPr>
        <w:t xml:space="preserve"> 27/01/2026</w:t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727B7" w:rsidRDefault="00B727B7" w:rsidP="00A47244">
      <w:pPr>
        <w:rPr>
          <w:rFonts w:ascii="Times New Roman" w:hAnsi="Times New Roman" w:cs="Times New Roman"/>
        </w:rPr>
      </w:pPr>
    </w:p>
    <w:p w:rsidR="00C8102A" w:rsidRPr="00C8102A" w:rsidRDefault="00B727B7" w:rsidP="00B727B7">
      <w:pPr>
        <w:ind w:left="6372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</w:rPr>
        <w:t xml:space="preserve">     </w:t>
      </w:r>
      <w:r w:rsidR="00C8102A" w:rsidRPr="00C8102A">
        <w:rPr>
          <w:rFonts w:ascii="Times New Roman" w:hAnsi="Times New Roman" w:cs="Times New Roman"/>
        </w:rPr>
        <w:t>Il Dichiarante</w:t>
      </w:r>
    </w:p>
    <w:p w:rsidR="00C8102A" w:rsidRPr="00C8102A" w:rsidRDefault="00C8102A" w:rsidP="00C8102A">
      <w:pPr>
        <w:jc w:val="right"/>
        <w:rPr>
          <w:rFonts w:ascii="Times New Roman" w:hAnsi="Times New Roman" w:cs="Times New Roman"/>
        </w:rPr>
      </w:pPr>
    </w:p>
    <w:p w:rsidR="00C8102A" w:rsidRPr="00C8102A" w:rsidRDefault="00A47244" w:rsidP="00C810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B76CD">
        <w:rPr>
          <w:rFonts w:ascii="Times New Roman" w:hAnsi="Times New Roman" w:cs="Times New Roman"/>
        </w:rPr>
        <w:t>(</w:t>
      </w:r>
      <w:r w:rsidR="001B76CD" w:rsidRPr="00E13530">
        <w:rPr>
          <w:rFonts w:ascii="Times New Roman" w:hAnsi="Times New Roman" w:cs="Times New Roman"/>
          <w:b/>
          <w:sz w:val="16"/>
          <w:szCs w:val="16"/>
        </w:rPr>
        <w:t>Firma oscurata ai sensi Linee Guida del Garant</w:t>
      </w:r>
      <w:r w:rsidR="001B76CD">
        <w:rPr>
          <w:rFonts w:ascii="Times New Roman" w:hAnsi="Times New Roman" w:cs="Times New Roman"/>
          <w:b/>
          <w:sz w:val="16"/>
          <w:szCs w:val="16"/>
        </w:rPr>
        <w:t xml:space="preserve">e </w:t>
      </w:r>
      <w:r w:rsidR="001B76CD" w:rsidRPr="00E13530">
        <w:rPr>
          <w:rFonts w:ascii="Times New Roman" w:hAnsi="Times New Roman" w:cs="Times New Roman"/>
          <w:b/>
          <w:sz w:val="16"/>
          <w:szCs w:val="16"/>
        </w:rPr>
        <w:t>Privacy</w:t>
      </w:r>
    </w:p>
    <w:p w:rsidR="00C8102A" w:rsidRPr="00C8102A" w:rsidRDefault="00C8102A" w:rsidP="00C8102A">
      <w:pPr>
        <w:jc w:val="center"/>
        <w:rPr>
          <w:rFonts w:ascii="Times New Roman" w:hAnsi="Times New Roman" w:cs="Times New Roman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48F7" w:rsidRPr="00A47244" w:rsidRDefault="00C8102A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Ai sensi </w:t>
      </w:r>
      <w:r w:rsidR="009B572C" w:rsidRPr="00A47244">
        <w:rPr>
          <w:rFonts w:ascii="Times New Roman" w:hAnsi="Times New Roman" w:cs="Times New Roman"/>
          <w:sz w:val="20"/>
          <w:szCs w:val="20"/>
        </w:rPr>
        <w:t>dell’art. 38 del</w:t>
      </w:r>
      <w:r w:rsidRPr="00A47244">
        <w:rPr>
          <w:rFonts w:ascii="Times New Roman" w:hAnsi="Times New Roman" w:cs="Times New Roman"/>
          <w:sz w:val="20"/>
          <w:szCs w:val="20"/>
        </w:rPr>
        <w:t xml:space="preserve"> D.P.R. 445 del 28 d</w:t>
      </w:r>
      <w:r w:rsidR="005348F7" w:rsidRPr="00A47244">
        <w:rPr>
          <w:rFonts w:ascii="Times New Roman" w:hAnsi="Times New Roman" w:cs="Times New Roman"/>
          <w:sz w:val="20"/>
          <w:szCs w:val="20"/>
        </w:rPr>
        <w:t>icembre 2000, la dichiarazione:</w:t>
      </w:r>
    </w:p>
    <w:p w:rsidR="005348F7" w:rsidRPr="00A47244" w:rsidRDefault="005348F7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4B349B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A47244">
        <w:rPr>
          <w:rFonts w:ascii="Times New Roman" w:hAnsi="Times New Roman" w:cs="Times New Roman"/>
          <w:sz w:val="20"/>
          <w:szCs w:val="20"/>
        </w:rPr>
        <w:t xml:space="preserve"> viene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sottoscritta dall’interessato in presenza</w:t>
      </w:r>
      <w:r w:rsidR="00CE02A9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 xml:space="preserve">del </w:t>
      </w:r>
      <w:r w:rsidR="00C8102A" w:rsidRPr="00A47244">
        <w:rPr>
          <w:rFonts w:ascii="Times New Roman" w:hAnsi="Times New Roman" w:cs="Times New Roman"/>
          <w:sz w:val="20"/>
          <w:szCs w:val="20"/>
        </w:rPr>
        <w:t>dipenden</w:t>
      </w:r>
      <w:r w:rsidRPr="00A47244">
        <w:rPr>
          <w:rFonts w:ascii="Times New Roman" w:hAnsi="Times New Roman" w:cs="Times New Roman"/>
          <w:sz w:val="20"/>
          <w:szCs w:val="20"/>
        </w:rPr>
        <w:t xml:space="preserve">te addetto </w:t>
      </w:r>
    </w:p>
    <w:p w:rsidR="005348F7" w:rsidRPr="00A47244" w:rsidRDefault="005348F7" w:rsidP="00351ADF">
      <w:p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viene sottoscritta e presentata, unitam</w:t>
      </w:r>
      <w:r w:rsidR="00351ADF" w:rsidRPr="00A47244">
        <w:rPr>
          <w:rFonts w:ascii="Times New Roman" w:hAnsi="Times New Roman" w:cs="Times New Roman"/>
          <w:sz w:val="20"/>
          <w:szCs w:val="20"/>
        </w:rPr>
        <w:t xml:space="preserve">ente a </w:t>
      </w:r>
      <w:r w:rsidR="00C8102A" w:rsidRPr="00A47244">
        <w:rPr>
          <w:rFonts w:ascii="Times New Roman" w:hAnsi="Times New Roman" w:cs="Times New Roman"/>
          <w:sz w:val="20"/>
          <w:szCs w:val="20"/>
        </w:rPr>
        <w:t>copia</w:t>
      </w:r>
      <w:r w:rsidRPr="00A47244">
        <w:rPr>
          <w:rFonts w:ascii="Times New Roman" w:hAnsi="Times New Roman" w:cs="Times New Roman"/>
          <w:sz w:val="20"/>
          <w:szCs w:val="20"/>
        </w:rPr>
        <w:t xml:space="preserve"> fotostatica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non autenticata di un documento di</w:t>
      </w:r>
      <w:r w:rsidRPr="00A47244">
        <w:rPr>
          <w:rFonts w:ascii="Times New Roman" w:hAnsi="Times New Roman" w:cs="Times New Roman"/>
          <w:sz w:val="20"/>
          <w:szCs w:val="20"/>
        </w:rPr>
        <w:t xml:space="preserve"> identità del sottoscrittore</w:t>
      </w:r>
      <w:r w:rsidR="00C8102A" w:rsidRPr="00A47244">
        <w:rPr>
          <w:rFonts w:ascii="Times New Roman" w:hAnsi="Times New Roman" w:cs="Times New Roman"/>
          <w:sz w:val="20"/>
          <w:szCs w:val="20"/>
        </w:rPr>
        <w:t>, all’ufficio competente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5348F7" w:rsidRPr="00A47244">
        <w:rPr>
          <w:rFonts w:ascii="Times New Roman" w:hAnsi="Times New Roman" w:cs="Times New Roman"/>
          <w:sz w:val="20"/>
          <w:szCs w:val="20"/>
        </w:rPr>
        <w:t>di persona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tramite fax</w:t>
      </w:r>
    </w:p>
    <w:p w:rsidR="000D3F88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a mezzo servizio postale</w:t>
      </w:r>
    </w:p>
    <w:p w:rsidR="00351ADF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per via telematica (le istanze e le dichiarazioni inviate per via telematica sono valide se effettuate secondo quanto previsto dall’art.65 del decreto legislativo 7 marzo 2005, n.82.</w:t>
      </w:r>
    </w:p>
    <w:sectPr w:rsidR="00351ADF" w:rsidRPr="00A47244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B5E" w:rsidRDefault="004C3B5E" w:rsidP="004C3B5E">
      <w:r>
        <w:separator/>
      </w:r>
    </w:p>
  </w:endnote>
  <w:endnote w:type="continuationSeparator" w:id="0">
    <w:p w:rsidR="004C3B5E" w:rsidRDefault="004C3B5E" w:rsidP="004C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4B3" w:rsidRDefault="00ED44B3" w:rsidP="00ED44B3">
    <w:pPr>
      <w:pStyle w:val="Pidipagina"/>
      <w:jc w:val="center"/>
    </w:pPr>
    <w:r>
      <w:t>Personale – Incarichi amm.vi di vertice – Direttore generale</w:t>
    </w:r>
  </w:p>
  <w:p w:rsidR="00A47244" w:rsidRDefault="00A472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B5E" w:rsidRDefault="004C3B5E" w:rsidP="004C3B5E">
      <w:r>
        <w:separator/>
      </w:r>
    </w:p>
  </w:footnote>
  <w:footnote w:type="continuationSeparator" w:id="0">
    <w:p w:rsidR="004C3B5E" w:rsidRDefault="004C3B5E" w:rsidP="004C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AFB" w:rsidRPr="00C8102A" w:rsidRDefault="00140AFB" w:rsidP="00140AFB">
    <w:pPr>
      <w:jc w:val="center"/>
      <w:rPr>
        <w:rFonts w:ascii="Times New Roman" w:hAnsi="Times New Roman" w:cs="Times New Roman"/>
      </w:rPr>
    </w:pPr>
    <w:r>
      <w:rPr>
        <w:lang w:eastAsia="it-IT"/>
      </w:rPr>
      <w:drawing>
        <wp:anchor distT="0" distB="0" distL="114300" distR="114300" simplePos="0" relativeHeight="251658240" behindDoc="0" locked="0" layoutInCell="1" allowOverlap="1" wp14:anchorId="1F9F7336" wp14:editId="431394F1">
          <wp:simplePos x="0" y="0"/>
          <wp:positionH relativeFrom="margin">
            <wp:posOffset>5833110</wp:posOffset>
          </wp:positionH>
          <wp:positionV relativeFrom="margin">
            <wp:posOffset>-848360</wp:posOffset>
          </wp:positionV>
          <wp:extent cx="740410" cy="523875"/>
          <wp:effectExtent l="0" t="0" r="254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041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102A">
      <w:rPr>
        <w:rFonts w:ascii="Times New Roman" w:hAnsi="Times New Roman" w:cs="Times New Roman"/>
      </w:rPr>
      <w:t>DICHIARAZIONE SOSTITUTIVA DELL’ATTO DI NOTORIETA’</w:t>
    </w:r>
  </w:p>
  <w:p w:rsidR="00140AFB" w:rsidRPr="00F02A7D" w:rsidRDefault="00140AFB" w:rsidP="00140AFB">
    <w:pPr>
      <w:jc w:val="center"/>
      <w:rPr>
        <w:rFonts w:ascii="Times New Roman" w:hAnsi="Times New Roman" w:cs="Times New Roman"/>
      </w:rPr>
    </w:pPr>
    <w:r w:rsidRPr="00F02A7D">
      <w:rPr>
        <w:rFonts w:ascii="Times New Roman" w:hAnsi="Times New Roman" w:cs="Times New Roman"/>
      </w:rPr>
      <w:t>(Art. 47 D.P.R. 28 dicembre 2000, n. 445)</w:t>
    </w:r>
  </w:p>
  <w:p w:rsidR="004C3B5E" w:rsidRPr="00F02A7D" w:rsidRDefault="004C3B5E">
    <w:pPr>
      <w:pStyle w:val="Intestazione"/>
    </w:pPr>
  </w:p>
  <w:p w:rsidR="004C3B5E" w:rsidRPr="00F02A7D" w:rsidRDefault="004C3B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3B6E"/>
    <w:multiLevelType w:val="hybridMultilevel"/>
    <w:tmpl w:val="EBBAFB26"/>
    <w:lvl w:ilvl="0" w:tplc="041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217FCE"/>
    <w:multiLevelType w:val="hybridMultilevel"/>
    <w:tmpl w:val="B380C3BA"/>
    <w:lvl w:ilvl="0" w:tplc="7FF8D222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A7732B"/>
    <w:multiLevelType w:val="hybridMultilevel"/>
    <w:tmpl w:val="2CCE3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A04A1"/>
    <w:multiLevelType w:val="hybridMultilevel"/>
    <w:tmpl w:val="89807C8C"/>
    <w:lvl w:ilvl="0" w:tplc="7FF8D222">
      <w:numFmt w:val="bullet"/>
      <w:lvlText w:val="-"/>
      <w:lvlJc w:val="left"/>
      <w:pPr>
        <w:ind w:left="143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2A"/>
    <w:rsid w:val="000D3F88"/>
    <w:rsid w:val="00140AFB"/>
    <w:rsid w:val="001A2EFA"/>
    <w:rsid w:val="001B76CD"/>
    <w:rsid w:val="001F141B"/>
    <w:rsid w:val="001F39FC"/>
    <w:rsid w:val="0020506F"/>
    <w:rsid w:val="00237658"/>
    <w:rsid w:val="00254807"/>
    <w:rsid w:val="003215F3"/>
    <w:rsid w:val="00351ADF"/>
    <w:rsid w:val="003C60EF"/>
    <w:rsid w:val="003D4FFD"/>
    <w:rsid w:val="004B349B"/>
    <w:rsid w:val="004C3B5E"/>
    <w:rsid w:val="004C7E7B"/>
    <w:rsid w:val="004D7192"/>
    <w:rsid w:val="005348F7"/>
    <w:rsid w:val="006644A2"/>
    <w:rsid w:val="006914AC"/>
    <w:rsid w:val="006C7656"/>
    <w:rsid w:val="00754E4D"/>
    <w:rsid w:val="007E688E"/>
    <w:rsid w:val="00817288"/>
    <w:rsid w:val="00882238"/>
    <w:rsid w:val="009B572C"/>
    <w:rsid w:val="00A47244"/>
    <w:rsid w:val="00B20768"/>
    <w:rsid w:val="00B727B7"/>
    <w:rsid w:val="00C30D1A"/>
    <w:rsid w:val="00C623EB"/>
    <w:rsid w:val="00C633C7"/>
    <w:rsid w:val="00C8102A"/>
    <w:rsid w:val="00CA6CE2"/>
    <w:rsid w:val="00CE02A9"/>
    <w:rsid w:val="00D75B32"/>
    <w:rsid w:val="00DA2A06"/>
    <w:rsid w:val="00E6549B"/>
    <w:rsid w:val="00ED44B3"/>
    <w:rsid w:val="00EF3465"/>
    <w:rsid w:val="00F02A7D"/>
    <w:rsid w:val="00F97F0D"/>
    <w:rsid w:val="00FE5B39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23DD96B"/>
  <w15:docId w15:val="{0B1AA71C-950E-43AC-A152-23BA83EA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B5E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B5E"/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3B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3B5E"/>
    <w:rPr>
      <w:rFonts w:ascii="Tahoma" w:hAnsi="Tahoma" w:cs="Tahoma"/>
      <w:noProof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633C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63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aoloricci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.robyone@ronepec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po@robyone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p.paoloricci@emarch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FE447-7B55-4A35-948B-203B146E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Formazione - Istituto Paolo Ricci</dc:creator>
  <cp:lastModifiedBy>PagoPa</cp:lastModifiedBy>
  <cp:revision>2</cp:revision>
  <cp:lastPrinted>2024-07-29T11:48:00Z</cp:lastPrinted>
  <dcterms:created xsi:type="dcterms:W3CDTF">2026-06-15T15:22:00Z</dcterms:created>
  <dcterms:modified xsi:type="dcterms:W3CDTF">2026-06-15T15:22:00Z</dcterms:modified>
</cp:coreProperties>
</file>